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B" w:rsidRDefault="00EA66A6" w:rsidP="00EA66A6">
      <w:pPr>
        <w:jc w:val="center"/>
        <w:rPr>
          <w:u w:val="single"/>
        </w:rPr>
      </w:pPr>
      <w:r w:rsidRPr="00EA66A6">
        <w:rPr>
          <w:u w:val="single"/>
        </w:rPr>
        <w:t>INTERGOVERNMENTAL AGREEMENT</w:t>
      </w:r>
    </w:p>
    <w:p w:rsidR="00EA66A6" w:rsidRDefault="00EA66A6" w:rsidP="00EA66A6">
      <w:pPr>
        <w:spacing w:after="0"/>
        <w:jc w:val="center"/>
      </w:pPr>
      <w:r>
        <w:t>Between</w:t>
      </w:r>
    </w:p>
    <w:p w:rsidR="00EA66A6" w:rsidRDefault="00EA66A6" w:rsidP="00EA66A6">
      <w:pPr>
        <w:spacing w:after="0"/>
        <w:jc w:val="center"/>
      </w:pPr>
      <w:r>
        <w:t>PACIFIC COUNTY, WASHINGTON</w:t>
      </w:r>
    </w:p>
    <w:p w:rsidR="00EA66A6" w:rsidRDefault="00EA66A6" w:rsidP="00EA66A6">
      <w:pPr>
        <w:spacing w:after="0"/>
        <w:jc w:val="center"/>
      </w:pPr>
      <w:r>
        <w:t>And The</w:t>
      </w:r>
    </w:p>
    <w:p w:rsidR="00EA66A6" w:rsidRDefault="001D17F8" w:rsidP="00EA66A6">
      <w:pPr>
        <w:spacing w:after="0"/>
        <w:jc w:val="center"/>
      </w:pPr>
      <w:r>
        <w:t>City of Ilwaco</w:t>
      </w:r>
    </w:p>
    <w:p w:rsidR="00EA66A6" w:rsidRDefault="00EA66A6" w:rsidP="00EA66A6">
      <w:pPr>
        <w:spacing w:after="0"/>
        <w:jc w:val="center"/>
      </w:pPr>
    </w:p>
    <w:p w:rsidR="00EA66A6" w:rsidRDefault="00EA66A6" w:rsidP="00EA66A6">
      <w:pPr>
        <w:spacing w:after="0"/>
        <w:jc w:val="both"/>
      </w:pPr>
      <w:r>
        <w:t>THIS AGREEMENT is made between Pacific County, P.O. Box 187, South Bend, Washington, 98586 (the “COUNTY</w:t>
      </w:r>
      <w:r w:rsidR="00B43286">
        <w:t>”), an</w:t>
      </w:r>
      <w:r w:rsidR="001D17F8">
        <w:t>d the City of Ilwaco, P.O. Box 548, Ilwaco, WA 98624</w:t>
      </w:r>
      <w:r>
        <w:t xml:space="preserve"> (the “CITY”).</w:t>
      </w:r>
    </w:p>
    <w:p w:rsidR="00EA66A6" w:rsidRDefault="00EA66A6" w:rsidP="00EA66A6">
      <w:pPr>
        <w:spacing w:after="0"/>
        <w:jc w:val="both"/>
      </w:pPr>
    </w:p>
    <w:p w:rsidR="00EA66A6" w:rsidRDefault="00EA66A6" w:rsidP="00EA66A6">
      <w:pPr>
        <w:spacing w:after="0"/>
        <w:jc w:val="both"/>
      </w:pPr>
      <w:r>
        <w:t xml:space="preserve">WHEREAS, on December 28, 2010, Futurewise filed a timely Petition for Review with the Western Washington Growth Management Hearings Board challenging Pacific County’s adoption of Resolution </w:t>
      </w:r>
      <w:r w:rsidR="00D75231">
        <w:t xml:space="preserve">NO. 2010-036 which amended the </w:t>
      </w:r>
      <w:r>
        <w:t>County’s Comprehensive Plan</w:t>
      </w:r>
      <w:r w:rsidR="00D75231">
        <w:t>; and</w:t>
      </w:r>
    </w:p>
    <w:p w:rsidR="00EA66A6" w:rsidRDefault="00EA66A6" w:rsidP="00EA66A6">
      <w:pPr>
        <w:spacing w:after="0"/>
        <w:jc w:val="both"/>
      </w:pPr>
    </w:p>
    <w:p w:rsidR="00EA66A6" w:rsidRDefault="00EA66A6" w:rsidP="00EA66A6">
      <w:pPr>
        <w:spacing w:after="0"/>
        <w:jc w:val="both"/>
      </w:pPr>
      <w:r>
        <w:t xml:space="preserve">WHEREAS, </w:t>
      </w:r>
      <w:r w:rsidR="00D75231">
        <w:t xml:space="preserve">as a result of that timely Petition for Review </w:t>
      </w:r>
      <w:r>
        <w:t>the COUNTY is required to bring its Comprehensive Plan into compliance with the Growth Management Act by December 19, 2011 by properly sizing its urban growth areas</w:t>
      </w:r>
      <w:r w:rsidR="00D75231">
        <w:t xml:space="preserve"> as required by RCW 36.70A.110, RCW 36.70A. 115, and RCW 36.70A.130</w:t>
      </w:r>
      <w:r>
        <w:t xml:space="preserve">; and </w:t>
      </w:r>
    </w:p>
    <w:p w:rsidR="00EA66A6" w:rsidRDefault="00EA66A6" w:rsidP="00EA66A6">
      <w:pPr>
        <w:spacing w:after="0"/>
        <w:jc w:val="both"/>
      </w:pPr>
    </w:p>
    <w:p w:rsidR="00EA66A6" w:rsidRDefault="00EA66A6" w:rsidP="00EA66A6">
      <w:pPr>
        <w:spacing w:after="0"/>
        <w:jc w:val="both"/>
      </w:pPr>
      <w:r>
        <w:t xml:space="preserve">WHEREAS, </w:t>
      </w:r>
      <w:r w:rsidR="00D75231">
        <w:t>the Washington State Supreme Court has held that a county’s UGA designation cannot exceed the amount of land necessary to accommodate the urb</w:t>
      </w:r>
      <w:r w:rsidR="00EE1505">
        <w:t xml:space="preserve">an growth projected by </w:t>
      </w:r>
      <w:r w:rsidR="00B43286">
        <w:t>The Office of Financial Management (</w:t>
      </w:r>
      <w:r w:rsidR="00EE1505">
        <w:t>OFM</w:t>
      </w:r>
      <w:r w:rsidR="00B43286">
        <w:t>)</w:t>
      </w:r>
      <w:r w:rsidR="00EE1505">
        <w:t>, plus</w:t>
      </w:r>
      <w:r w:rsidR="00D75231">
        <w:t xml:space="preserve"> a reasonable land market supply factor; and </w:t>
      </w:r>
    </w:p>
    <w:p w:rsidR="00D75231" w:rsidRDefault="00D75231" w:rsidP="00EA66A6">
      <w:pPr>
        <w:spacing w:after="0"/>
        <w:jc w:val="both"/>
      </w:pPr>
    </w:p>
    <w:p w:rsidR="004078A2" w:rsidRDefault="00D75231" w:rsidP="004078A2">
      <w:pPr>
        <w:pStyle w:val="Default"/>
        <w:rPr>
          <w:rFonts w:ascii="Calibri" w:hAnsi="Calibri" w:cs="Calibri"/>
          <w:sz w:val="22"/>
          <w:szCs w:val="22"/>
        </w:rPr>
      </w:pPr>
      <w:r w:rsidRPr="00EE1505">
        <w:rPr>
          <w:rFonts w:ascii="Calibri" w:hAnsi="Calibri" w:cs="Calibri"/>
          <w:sz w:val="22"/>
          <w:szCs w:val="22"/>
        </w:rPr>
        <w:t>WHEREAS, the</w:t>
      </w:r>
      <w:r w:rsidR="004078A2" w:rsidRPr="00EE1505">
        <w:rPr>
          <w:rFonts w:ascii="Calibri" w:hAnsi="Calibri" w:cs="Calibri"/>
          <w:sz w:val="22"/>
          <w:szCs w:val="22"/>
        </w:rPr>
        <w:t xml:space="preserve"> COUNTY, in consultation with the incorporated cities, should designate Urban Growth Areas that adequately accommodate the projected growth and development for the next 20 years</w:t>
      </w:r>
      <w:r w:rsidR="00EE1505">
        <w:rPr>
          <w:rFonts w:ascii="Calibri" w:hAnsi="Calibri" w:cs="Calibri"/>
          <w:sz w:val="22"/>
          <w:szCs w:val="22"/>
        </w:rPr>
        <w:t xml:space="preserve">; and </w:t>
      </w: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WHEREAS, the COUNTY and CITY shall work together to comply with the requirements of RCW 36.70A; and </w:t>
      </w: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WHEREAS, the COUNTY and CITY wish to enter into this AGREEMENT under chapter 39.34 RCW, the Interlocal Cooperation Act.</w:t>
      </w: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NOW, THEREFORE, in consideration of covenants, conditions, performances and promises hereinafter contained, the parties hereto agree as follows:</w:t>
      </w: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SCOPE OF WORK</w:t>
      </w: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</w:p>
    <w:p w:rsidR="00EE1505" w:rsidRDefault="00EE1505" w:rsidP="00EE1505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COUNTY agrees to provide professional Planning and Mapping services to the CITY</w:t>
      </w:r>
      <w:r w:rsidR="00F73080">
        <w:rPr>
          <w:rFonts w:ascii="Calibri" w:hAnsi="Calibri" w:cs="Calibri"/>
          <w:sz w:val="22"/>
          <w:szCs w:val="22"/>
        </w:rPr>
        <w:t xml:space="preserve"> at no cost</w:t>
      </w:r>
      <w:r w:rsidR="008F51B5">
        <w:rPr>
          <w:rFonts w:ascii="Calibri" w:hAnsi="Calibri" w:cs="Calibri"/>
          <w:sz w:val="22"/>
          <w:szCs w:val="22"/>
        </w:rPr>
        <w:t xml:space="preserve"> (excluding City Staff time)</w:t>
      </w:r>
      <w:r>
        <w:rPr>
          <w:rFonts w:ascii="Calibri" w:hAnsi="Calibri" w:cs="Calibri"/>
          <w:sz w:val="22"/>
          <w:szCs w:val="22"/>
        </w:rPr>
        <w:t>, including but not limited to the following:</w:t>
      </w: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1505" w:rsidRDefault="00EE1505" w:rsidP="00EE1505">
      <w:pPr>
        <w:pStyle w:val="Defaul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</w:t>
      </w:r>
      <w:r w:rsidR="00A62D14">
        <w:rPr>
          <w:rFonts w:ascii="Calibri" w:hAnsi="Calibri" w:cs="Calibri"/>
          <w:sz w:val="22"/>
          <w:szCs w:val="22"/>
        </w:rPr>
        <w:tab/>
      </w:r>
      <w:r w:rsidR="00D50095">
        <w:rPr>
          <w:rFonts w:ascii="Calibri" w:hAnsi="Calibri" w:cs="Calibri"/>
          <w:sz w:val="22"/>
          <w:szCs w:val="22"/>
        </w:rPr>
        <w:t>Determine the locations of the City Urban Growth Area</w:t>
      </w: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</w:p>
    <w:p w:rsidR="00EE1505" w:rsidRDefault="00EE1505" w:rsidP="00772CC3">
      <w:pPr>
        <w:pStyle w:val="Defaul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</w:t>
      </w:r>
      <w:r w:rsidR="00D50095">
        <w:rPr>
          <w:rFonts w:ascii="Calibri" w:hAnsi="Calibri" w:cs="Calibri"/>
          <w:sz w:val="22"/>
          <w:szCs w:val="22"/>
        </w:rPr>
        <w:tab/>
        <w:t>Assist</w:t>
      </w:r>
      <w:r w:rsidR="00772CC3">
        <w:rPr>
          <w:rFonts w:ascii="Calibri" w:hAnsi="Calibri" w:cs="Calibri"/>
          <w:sz w:val="22"/>
          <w:szCs w:val="22"/>
        </w:rPr>
        <w:t xml:space="preserve"> City Planning Staff</w:t>
      </w:r>
      <w:r w:rsidR="00D50095">
        <w:rPr>
          <w:rFonts w:ascii="Calibri" w:hAnsi="Calibri" w:cs="Calibri"/>
          <w:sz w:val="22"/>
          <w:szCs w:val="22"/>
        </w:rPr>
        <w:t xml:space="preserve"> in determining the “buildability” of lands located within the City UGA</w:t>
      </w:r>
    </w:p>
    <w:p w:rsidR="00EE1505" w:rsidRDefault="00EE1505" w:rsidP="004078A2">
      <w:pPr>
        <w:pStyle w:val="Default"/>
        <w:rPr>
          <w:rFonts w:ascii="Calibri" w:hAnsi="Calibri" w:cs="Calibri"/>
          <w:sz w:val="22"/>
          <w:szCs w:val="22"/>
        </w:rPr>
      </w:pPr>
    </w:p>
    <w:p w:rsidR="00EE1505" w:rsidRDefault="00EE1505" w:rsidP="009C51BB">
      <w:pPr>
        <w:pStyle w:val="Defaul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C.</w:t>
      </w:r>
      <w:r w:rsidR="00772CC3">
        <w:rPr>
          <w:rFonts w:ascii="Calibri" w:hAnsi="Calibri" w:cs="Calibri"/>
          <w:sz w:val="22"/>
          <w:szCs w:val="22"/>
        </w:rPr>
        <w:tab/>
        <w:t>Provide updated maps of the City Limit Boundary and related UGA</w:t>
      </w:r>
      <w:r w:rsidR="009C51BB">
        <w:rPr>
          <w:rFonts w:ascii="Calibri" w:hAnsi="Calibri" w:cs="Calibri"/>
          <w:sz w:val="22"/>
          <w:szCs w:val="22"/>
        </w:rPr>
        <w:t xml:space="preserve"> upon project completion</w:t>
      </w:r>
    </w:p>
    <w:p w:rsidR="00F73080" w:rsidRDefault="00F73080" w:rsidP="003C1C46">
      <w:pPr>
        <w:pStyle w:val="Default"/>
        <w:rPr>
          <w:rFonts w:ascii="Calibri" w:hAnsi="Calibri" w:cs="Calibri"/>
          <w:sz w:val="22"/>
          <w:szCs w:val="22"/>
        </w:rPr>
      </w:pP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The following individuals are designated to co-administer this AGREEMENT.  They shall also serve as their respective party’s contact person for any and all communications relative to this AGREEMENT.</w:t>
      </w: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the COUNTY: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Faith Taylor-Eldred, Community Development Director</w:t>
      </w: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P.O. Box 68</w:t>
      </w: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South Bend, WA 98586</w:t>
      </w: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Telephone:  (360) 875-9356</w:t>
      </w: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t</w:t>
      </w:r>
      <w:r w:rsidR="001D17F8">
        <w:rPr>
          <w:rFonts w:ascii="Calibri" w:hAnsi="Calibri" w:cs="Calibri"/>
          <w:sz w:val="22"/>
          <w:szCs w:val="22"/>
        </w:rPr>
        <w:t>he CITY:</w:t>
      </w:r>
      <w:r w:rsidR="001D17F8">
        <w:rPr>
          <w:rFonts w:ascii="Calibri" w:hAnsi="Calibri" w:cs="Calibri"/>
          <w:sz w:val="22"/>
          <w:szCs w:val="22"/>
        </w:rPr>
        <w:tab/>
      </w:r>
      <w:r w:rsidR="001D17F8">
        <w:rPr>
          <w:rFonts w:ascii="Calibri" w:hAnsi="Calibri" w:cs="Calibri"/>
          <w:sz w:val="22"/>
          <w:szCs w:val="22"/>
        </w:rPr>
        <w:tab/>
      </w:r>
      <w:r w:rsidR="001D17F8">
        <w:rPr>
          <w:rFonts w:ascii="Calibri" w:hAnsi="Calibri" w:cs="Calibri"/>
          <w:sz w:val="22"/>
          <w:szCs w:val="22"/>
        </w:rPr>
        <w:tab/>
        <w:t>Mike Cassinelli</w:t>
      </w:r>
      <w:r w:rsidR="00B43286">
        <w:rPr>
          <w:rFonts w:ascii="Calibri" w:hAnsi="Calibri" w:cs="Calibri"/>
          <w:sz w:val="22"/>
          <w:szCs w:val="22"/>
        </w:rPr>
        <w:t>, Mayor</w:t>
      </w:r>
    </w:p>
    <w:p w:rsidR="00B43286" w:rsidRDefault="001D17F8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P.O. Box 548</w:t>
      </w:r>
    </w:p>
    <w:p w:rsidR="00B43286" w:rsidRDefault="001D17F8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Ilwaco, WA 98624</w:t>
      </w:r>
    </w:p>
    <w:p w:rsidR="003C1C46" w:rsidRDefault="00B4328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D17F8">
        <w:rPr>
          <w:rFonts w:ascii="Calibri" w:hAnsi="Calibri" w:cs="Calibri"/>
          <w:sz w:val="22"/>
          <w:szCs w:val="22"/>
        </w:rPr>
        <w:t>(360) 642-3145</w:t>
      </w:r>
    </w:p>
    <w:p w:rsidR="003C1C46" w:rsidRDefault="003C1C4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C1C46" w:rsidRDefault="00B43286" w:rsidP="003C1C46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 WITNESS WHEREOF, the COUNTY and CITY have executed this AGREEMENT the date(s) so noted below.</w:t>
      </w:r>
      <w:proofErr w:type="gramEnd"/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1D17F8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 OF ILWACO</w:t>
      </w:r>
      <w:r w:rsidR="00B43286">
        <w:rPr>
          <w:rFonts w:ascii="Calibri" w:hAnsi="Calibri" w:cs="Calibri"/>
          <w:sz w:val="22"/>
          <w:szCs w:val="22"/>
        </w:rPr>
        <w:t>, WASHINGTON</w:t>
      </w:r>
      <w:r w:rsidR="00CA4BFE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>BOARD OF COUNTY COMMISSIONERS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PACIFIC COUNTY, WASHINGTON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CA4BFE" w:rsidRDefault="001D17F8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Mike Cassinelli</w:t>
      </w:r>
      <w:r w:rsidR="00CA4BFE">
        <w:rPr>
          <w:rFonts w:ascii="Calibri" w:hAnsi="Calibri" w:cs="Calibri"/>
          <w:sz w:val="22"/>
          <w:szCs w:val="22"/>
        </w:rPr>
        <w:t>, Mayor</w:t>
      </w:r>
      <w:r w:rsidR="00CA4BFE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ab/>
        <w:t>Norman B. Cuffel, Chair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ATTEST: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CA4BFE" w:rsidRDefault="001D17F8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PJ Kezele</w:t>
      </w:r>
      <w:r w:rsidR="00B43286">
        <w:rPr>
          <w:rFonts w:ascii="Calibri" w:hAnsi="Calibri" w:cs="Calibri"/>
          <w:sz w:val="22"/>
          <w:szCs w:val="22"/>
        </w:rPr>
        <w:t>, City Clerk</w:t>
      </w:r>
      <w:r>
        <w:rPr>
          <w:rFonts w:ascii="Calibri" w:hAnsi="Calibri" w:cs="Calibri"/>
          <w:sz w:val="22"/>
          <w:szCs w:val="22"/>
        </w:rPr>
        <w:tab/>
      </w:r>
      <w:r w:rsidR="00B43286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>DATE</w:t>
      </w:r>
      <w:r w:rsidR="00CA4BFE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ab/>
      </w:r>
      <w:r w:rsidR="00CA4BFE">
        <w:rPr>
          <w:rFonts w:ascii="Calibri" w:hAnsi="Calibri" w:cs="Calibri"/>
          <w:sz w:val="22"/>
          <w:szCs w:val="22"/>
        </w:rPr>
        <w:tab/>
        <w:t>Jon Kaino, Member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APPROVED AS TO FORM: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David J. Burke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Lisa Ayers, Member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Pacific County Prosecuting Attorney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ATTEST: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CA4BFE" w:rsidRDefault="00CA4BFE" w:rsidP="00CA4B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Kathy Noren, Clerk of the Board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</w:t>
      </w:r>
    </w:p>
    <w:p w:rsidR="00EE1505" w:rsidRPr="00EE1505" w:rsidRDefault="00EE1505" w:rsidP="004078A2">
      <w:pPr>
        <w:pStyle w:val="Default"/>
        <w:rPr>
          <w:sz w:val="22"/>
          <w:szCs w:val="22"/>
        </w:rPr>
      </w:pPr>
    </w:p>
    <w:p w:rsidR="004078A2" w:rsidRDefault="004078A2" w:rsidP="004078A2">
      <w:pPr>
        <w:pStyle w:val="Default"/>
        <w:rPr>
          <w:sz w:val="23"/>
          <w:szCs w:val="23"/>
        </w:rPr>
      </w:pPr>
    </w:p>
    <w:p w:rsidR="004078A2" w:rsidRPr="004078A2" w:rsidRDefault="004078A2" w:rsidP="004078A2">
      <w:pPr>
        <w:pStyle w:val="Default"/>
        <w:rPr>
          <w:rFonts w:ascii="Calibri" w:hAnsi="Calibri" w:cs="Calibri"/>
        </w:rPr>
      </w:pPr>
    </w:p>
    <w:p w:rsidR="00EA66A6" w:rsidRPr="00EA66A6" w:rsidRDefault="00EA66A6" w:rsidP="00EA66A6">
      <w:pPr>
        <w:spacing w:after="0"/>
        <w:jc w:val="both"/>
      </w:pPr>
    </w:p>
    <w:sectPr w:rsidR="00EA66A6" w:rsidRPr="00EA66A6" w:rsidSect="0020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A6"/>
    <w:rsid w:val="001D17F8"/>
    <w:rsid w:val="0020630B"/>
    <w:rsid w:val="003C1C46"/>
    <w:rsid w:val="004078A2"/>
    <w:rsid w:val="004A6E64"/>
    <w:rsid w:val="006A0BB1"/>
    <w:rsid w:val="00772CC3"/>
    <w:rsid w:val="008F51B5"/>
    <w:rsid w:val="009C51BB"/>
    <w:rsid w:val="00A62D14"/>
    <w:rsid w:val="00B43286"/>
    <w:rsid w:val="00CA4BFE"/>
    <w:rsid w:val="00D50095"/>
    <w:rsid w:val="00D75231"/>
    <w:rsid w:val="00E14794"/>
    <w:rsid w:val="00EA66A6"/>
    <w:rsid w:val="00EE1505"/>
    <w:rsid w:val="00F25AB4"/>
    <w:rsid w:val="00F7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Stevens</dc:creator>
  <cp:keywords/>
  <cp:lastModifiedBy>Clerk</cp:lastModifiedBy>
  <cp:revision>2</cp:revision>
  <cp:lastPrinted>2011-09-27T16:37:00Z</cp:lastPrinted>
  <dcterms:created xsi:type="dcterms:W3CDTF">2011-09-27T16:38:00Z</dcterms:created>
  <dcterms:modified xsi:type="dcterms:W3CDTF">2011-09-27T16:38:00Z</dcterms:modified>
</cp:coreProperties>
</file>